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C71AD6" w:rsidRPr="005664AD" w14:paraId="7FDE4D10" w14:textId="77777777" w:rsidTr="00C71AD6">
        <w:tc>
          <w:tcPr>
            <w:tcW w:w="8954" w:type="dxa"/>
            <w:shd w:val="clear" w:color="auto" w:fill="E0E0E0"/>
          </w:tcPr>
          <w:p w14:paraId="5826FE1D" w14:textId="77777777" w:rsidR="00A66028" w:rsidRPr="005664AD" w:rsidRDefault="00A66028" w:rsidP="00C55FE6">
            <w:pPr>
              <w:widowControl/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</w:pPr>
            <w:r w:rsidRPr="005664AD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Стандард 9: Квалитет уџбеника, литературе, библиотечких и информатичких ресурса</w:t>
            </w:r>
          </w:p>
          <w:p w14:paraId="6AEF7812" w14:textId="77777777" w:rsidR="00A66028" w:rsidRPr="005664AD" w:rsidRDefault="00A66028" w:rsidP="00C55FE6">
            <w:pPr>
              <w:widowControl/>
              <w:tabs>
                <w:tab w:val="left" w:pos="567"/>
              </w:tabs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5664AD">
              <w:rPr>
                <w:rFonts w:ascii="Arial Narrow" w:hAnsi="Arial Narrow"/>
                <w:sz w:val="22"/>
                <w:szCs w:val="22"/>
                <w:lang w:val="sr-Cyrl-CS"/>
              </w:rPr>
              <w:t>Квалитет уџбеника, литературе, библиотечких и информатичких ресурса се обезбеђује доношењем и спровођењем одговарајућег подзаконског акта.</w:t>
            </w:r>
          </w:p>
        </w:tc>
      </w:tr>
      <w:tr w:rsidR="00A66028" w:rsidRPr="005664AD" w14:paraId="50D9C0F4" w14:textId="77777777" w:rsidTr="00C71AD6">
        <w:tc>
          <w:tcPr>
            <w:tcW w:w="8954" w:type="dxa"/>
          </w:tcPr>
          <w:p w14:paraId="45448BF1" w14:textId="77777777" w:rsidR="00C92E07" w:rsidRPr="005664AD" w:rsidRDefault="00C92E07" w:rsidP="005664AD">
            <w:pPr>
              <w:shd w:val="clear" w:color="auto" w:fill="FFFFFF"/>
              <w:spacing w:before="60" w:after="60"/>
              <w:ind w:left="113" w:right="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5664AD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Школа благовремено обезбеђује студентима уџбенике и другу потребну литературу преко скриптарнице Школе и то како публикације које чији је издавач Школа, тако и публикације других издавача. Такође, студентима је у библиотеци школе доступна литература која ја описима наставних предмета предвиђена као обавезна и то у више примерака. У циљу што квалитетнијег савлађивања наставног градива, за највећи број предмета доступна је и препоручена допунска литература. </w:t>
            </w:r>
          </w:p>
          <w:p w14:paraId="71B9654E" w14:textId="77777777" w:rsidR="00C92E07" w:rsidRPr="005664AD" w:rsidRDefault="00C92E07" w:rsidP="005664AD">
            <w:pPr>
              <w:shd w:val="clear" w:color="auto" w:fill="FFFFFF"/>
              <w:spacing w:before="60" w:after="60"/>
              <w:ind w:left="113" w:right="57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5664AD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Библиотека је лоцирана у згради Школе и располаже са преко1.000 наслова и савременом опремом за рад. Прописана је процедура коришћења библиотекарског фонда од стране студената, као и коришћења читаонице у оквиру библиотеке. Са овом процедуром корисници библиотеке се упознају у самој библиотеци, као и на web сајту Школе. У читаоници библиотеке на располагању је девет интернет прикључака тако да студенти,  у оквиру Академске мреже, могу да користе бројне стране и домаће базе података и литературу из тих база. Поред ових интернет прикључака, студентима је на располагању још преко 20 интернет прикључака у слушаоницама, у два рачунарска кабинета и кабинетима свих наставника и сарадника (око 50). У библиотеци је запослен стручан и мотивисан кадар - један самостални виши књижничар и један библиотекар. Школа</w:t>
            </w:r>
            <w:r w:rsidRPr="005664AD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систематично прати, оцењује и унапређује структуру и обим библиотечког фонда.</w:t>
            </w:r>
          </w:p>
          <w:p w14:paraId="7070497C" w14:textId="77777777" w:rsidR="00C92E07" w:rsidRPr="005664AD" w:rsidRDefault="00C92E07" w:rsidP="005664AD">
            <w:pPr>
              <w:spacing w:before="60" w:after="60"/>
              <w:ind w:left="113" w:right="57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5664AD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 циљу обезбеђења квалитета уџбеника, Школа је донела Правилник о уџбеницима којим се прописује минимум стандарда квалитета предметног уџбеника и поступак провере квалитета у одређеним временским интервалима, не дужим од три године.</w:t>
            </w:r>
            <w:r w:rsidRPr="005664AD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Настава из сваког предмета је покривена одговарајућим уџбеницима и другим училима, који су унапред познати и објављени.</w:t>
            </w:r>
          </w:p>
          <w:p w14:paraId="1EC00678" w14:textId="77777777" w:rsidR="00C92E07" w:rsidRPr="005664AD" w:rsidRDefault="00C92E07" w:rsidP="005664AD">
            <w:pPr>
              <w:shd w:val="clear" w:color="auto" w:fill="FFFFFF"/>
              <w:spacing w:before="60" w:after="60"/>
              <w:ind w:left="113" w:right="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5664AD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Расположиви информатички расурси су на завидном нивоу. Преко ИТ инфраструктуре и академске мреже широко су доступне релевантне и актуелне информације неоподне за развој потребних компетенција студената, наставника и ненаставног особља. Информатички и библиотечки ресурси су доступни студентима сваког радног  дана   од  8 </w:t>
            </w:r>
            <w:r w:rsidRPr="005664AD">
              <w:rPr>
                <w:rFonts w:ascii="Arial Narrow" w:hAnsi="Arial Narrow"/>
                <w:color w:val="000000"/>
                <w:sz w:val="22"/>
                <w:szCs w:val="22"/>
              </w:rPr>
              <w:t>h</w:t>
            </w:r>
            <w:r w:rsidRPr="005664AD">
              <w:rPr>
                <w:rFonts w:ascii="Arial Narrow" w:hAnsi="Arial Narrow"/>
                <w:color w:val="000000"/>
                <w:sz w:val="22"/>
                <w:szCs w:val="22"/>
                <w:lang w:val="ru-RU"/>
              </w:rPr>
              <w:t xml:space="preserve"> </w:t>
            </w:r>
            <w:r w:rsidRPr="005664AD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ујутру до </w:t>
            </w:r>
            <w:r w:rsidRPr="005664AD">
              <w:rPr>
                <w:rFonts w:ascii="Arial Narrow" w:hAnsi="Arial Narrow"/>
                <w:color w:val="000000"/>
                <w:sz w:val="22"/>
                <w:szCs w:val="22"/>
                <w:lang w:val="ru-RU"/>
              </w:rPr>
              <w:t xml:space="preserve">20 </w:t>
            </w:r>
            <w:r w:rsidRPr="005664AD">
              <w:rPr>
                <w:rFonts w:ascii="Arial Narrow" w:hAnsi="Arial Narrow"/>
                <w:color w:val="000000"/>
                <w:sz w:val="22"/>
                <w:szCs w:val="22"/>
              </w:rPr>
              <w:t>h</w:t>
            </w:r>
            <w:r w:rsidRPr="005664AD">
              <w:rPr>
                <w:rFonts w:ascii="Arial Narrow" w:hAnsi="Arial Narrow"/>
                <w:color w:val="000000"/>
                <w:sz w:val="22"/>
                <w:szCs w:val="22"/>
                <w:lang w:val="ru-RU"/>
              </w:rPr>
              <w:t xml:space="preserve"> </w:t>
            </w:r>
            <w:r w:rsidRPr="005664AD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увече, укључујући, по потреби, и рад суботом и недељом.</w:t>
            </w:r>
          </w:p>
          <w:p w14:paraId="47C4FD23" w14:textId="77777777" w:rsidR="00C92E07" w:rsidRPr="005664AD" w:rsidRDefault="00C92E07" w:rsidP="005664AD">
            <w:pPr>
              <w:shd w:val="clear" w:color="auto" w:fill="FFFFFF"/>
              <w:spacing w:before="60" w:after="60"/>
              <w:ind w:left="113" w:right="57"/>
              <w:rPr>
                <w:rFonts w:ascii="Arial Narrow" w:eastAsia="Batang" w:hAnsi="Arial Narrow"/>
                <w:b/>
                <w:color w:val="000000"/>
                <w:sz w:val="22"/>
                <w:szCs w:val="22"/>
                <w:lang w:val="sr-Cyrl-CS"/>
              </w:rPr>
            </w:pPr>
            <w:r w:rsidRPr="005664A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A</w:t>
            </w:r>
            <w:r w:rsidRPr="005664A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нализа и процена стандарда </w:t>
            </w:r>
          </w:p>
          <w:p w14:paraId="6B3015DB" w14:textId="77777777" w:rsidR="00C92E07" w:rsidRPr="005664AD" w:rsidRDefault="00C92E07" w:rsidP="005664AD">
            <w:pPr>
              <w:shd w:val="clear" w:color="auto" w:fill="FFFFFF"/>
              <w:spacing w:before="60" w:after="60"/>
              <w:ind w:left="113" w:right="57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5664AD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Школа има све елементе обезбеђења квалитета уџбеничке литературе, библиотеку и информатичке ресурсе организоване на начин прилагођен потребама Школе.</w:t>
            </w:r>
          </w:p>
          <w:p w14:paraId="2EC37336" w14:textId="77777777" w:rsidR="00C92E07" w:rsidRPr="005664AD" w:rsidRDefault="00C92E07" w:rsidP="005664AD">
            <w:pPr>
              <w:shd w:val="clear" w:color="auto" w:fill="FFFFFF"/>
              <w:spacing w:before="60" w:after="60"/>
              <w:ind w:left="113" w:right="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5664AD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 наредном периоду треба запослене у библиотеци редовније упућивати на обуке из области библотекарства, покренути развојне и кооперативне активности са библиотекама Школа, као и међубиблиотекарску сарадњу у оквиру Конзорцијума библиотека Србије.</w:t>
            </w:r>
          </w:p>
          <w:p w14:paraId="1B27B3D0" w14:textId="77777777" w:rsidR="00C92E07" w:rsidRPr="005664AD" w:rsidRDefault="00C92E07" w:rsidP="005664AD">
            <w:pPr>
              <w:shd w:val="clear" w:color="auto" w:fill="FFFFFF"/>
              <w:spacing w:before="60" w:after="60"/>
              <w:ind w:left="113" w:right="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5664AD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 xml:space="preserve">Континуирана набавка репрезентативних издања књига, часописа и референтних уџбеника за </w:t>
            </w:r>
            <w:r w:rsidRPr="005664AD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све студијске програме који се реализују у Школи. Даљи развој ИТ опреме и развој међубиблиотекарске сарадње и сарадње са библиотекама у граду.   </w:t>
            </w:r>
          </w:p>
          <w:p w14:paraId="5D29FA31" w14:textId="77777777" w:rsidR="00C92E07" w:rsidRPr="005664AD" w:rsidRDefault="00C92E07" w:rsidP="005664AD">
            <w:pPr>
              <w:shd w:val="clear" w:color="auto" w:fill="FFFFFF"/>
              <w:spacing w:before="60" w:after="60"/>
              <w:ind w:left="113" w:right="57"/>
              <w:jc w:val="both"/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</w:pPr>
            <w:r w:rsidRPr="005664AD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>Стандард 9 је испуњен.  Усвајањем предложених уџбеника као основне литературе, уз сваки наставни предмет из студијског програма, направљен је само први корак у домену квалитета уџбеника. Анализа квалитета ће се вршити у току реализације програма, на основу мишљења студената, наставника и сарадника. У оквиру делатности библиотеке, потребно је изградити већу читаоницу,  решавати проблем магацинског простора   и непрекидно обогаћивати библиотечки фонд у складу са све већим потребама студената, наставника и сарадника. У рачунском центру  је потребно  вршити сталну имплементацију нових информационих и комуникационих технологија.</w:t>
            </w:r>
          </w:p>
          <w:p w14:paraId="2E701C84" w14:textId="77777777" w:rsidR="00C92E07" w:rsidRPr="005664AD" w:rsidRDefault="00C92E07" w:rsidP="005664AD">
            <w:pPr>
              <w:shd w:val="clear" w:color="auto" w:fill="FFFFFF"/>
              <w:spacing w:before="60" w:after="60"/>
              <w:ind w:left="113" w:right="57"/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</w:pPr>
            <w:r w:rsidRPr="005664A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>б) Анализа слабости и повољних елемената (</w:t>
            </w:r>
            <w:r w:rsidRPr="005664A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SWOT</w:t>
            </w:r>
            <w:r w:rsidRPr="005664A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 анализа)</w:t>
            </w:r>
          </w:p>
          <w:p w14:paraId="6D24D056" w14:textId="77777777" w:rsidR="00C92E07" w:rsidRPr="005664AD" w:rsidRDefault="00C92E07" w:rsidP="005664AD">
            <w:pPr>
              <w:spacing w:before="60" w:after="60"/>
              <w:jc w:val="both"/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</w:pPr>
            <w:r w:rsidRPr="005664AD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Анализа слабости и повољних елемената стратегије обезбеђења </w:t>
            </w:r>
            <w:r w:rsidRPr="005664AD">
              <w:rPr>
                <w:rFonts w:ascii="Arial Narrow" w:hAnsi="Arial Narrow"/>
                <w:sz w:val="22"/>
                <w:szCs w:val="22"/>
                <w:lang w:val="sr-Cyrl-BA"/>
              </w:rPr>
              <w:t xml:space="preserve">квалитета </w:t>
            </w:r>
            <w:r w:rsidRPr="005664AD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обављена методом SWOT аналаизе </w:t>
            </w:r>
            <w:r w:rsidRPr="005664AD">
              <w:rPr>
                <w:rFonts w:ascii="Arial Narrow" w:hAnsi="Arial Narrow"/>
                <w:sz w:val="22"/>
                <w:szCs w:val="22"/>
                <w:lang w:val="sr-Cyrl-BA"/>
              </w:rPr>
              <w:t>(</w:t>
            </w:r>
            <w:r w:rsidRPr="005664AD">
              <w:rPr>
                <w:rFonts w:ascii="Arial Narrow" w:eastAsia="Batang" w:hAnsi="Arial Narrow"/>
                <w:sz w:val="22"/>
                <w:szCs w:val="22"/>
                <w:lang w:val="sr-Cyrl-CS"/>
              </w:rPr>
              <w:t xml:space="preserve">предности, слабости, могућности, </w:t>
            </w:r>
            <w:r w:rsidRPr="005664AD">
              <w:rPr>
                <w:rFonts w:ascii="Arial Narrow" w:eastAsia="Batang" w:hAnsi="Arial Narrow"/>
                <w:sz w:val="22"/>
                <w:szCs w:val="22"/>
                <w:lang w:val="sr-Cyrl-BA"/>
              </w:rPr>
              <w:t xml:space="preserve">и </w:t>
            </w:r>
            <w:r w:rsidRPr="005664AD">
              <w:rPr>
                <w:rFonts w:ascii="Arial Narrow" w:eastAsia="Batang" w:hAnsi="Arial Narrow"/>
                <w:sz w:val="22"/>
                <w:szCs w:val="22"/>
                <w:lang w:val="sr-Cyrl-CS"/>
              </w:rPr>
              <w:t>опасности</w:t>
            </w:r>
            <w:r w:rsidRPr="005664AD">
              <w:rPr>
                <w:rFonts w:ascii="Arial Narrow" w:eastAsia="Batang" w:hAnsi="Arial Narrow"/>
                <w:sz w:val="22"/>
                <w:szCs w:val="22"/>
                <w:lang w:val="sr-Cyrl-BA"/>
              </w:rPr>
              <w:t>) са к</w:t>
            </w:r>
            <w:r w:rsidRPr="005664AD">
              <w:rPr>
                <w:rFonts w:ascii="Arial Narrow" w:eastAsia="Batang" w:hAnsi="Arial Narrow"/>
                <w:sz w:val="22"/>
                <w:szCs w:val="22"/>
                <w:lang w:val="ru-RU"/>
              </w:rPr>
              <w:t>вантификациј</w:t>
            </w:r>
            <w:r w:rsidRPr="005664AD">
              <w:rPr>
                <w:rFonts w:ascii="Arial Narrow" w:eastAsia="Batang" w:hAnsi="Arial Narrow"/>
                <w:sz w:val="22"/>
                <w:szCs w:val="22"/>
                <w:lang w:val="sr-Cyrl-BA"/>
              </w:rPr>
              <w:t>ом</w:t>
            </w:r>
            <w:r w:rsidRPr="005664AD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процене </w:t>
            </w:r>
            <w:r w:rsidRPr="005664AD">
              <w:rPr>
                <w:rFonts w:ascii="Arial Narrow" w:eastAsia="Batang" w:hAnsi="Arial Narrow"/>
                <w:sz w:val="22"/>
                <w:szCs w:val="22"/>
                <w:lang w:val="sr-Cyrl-BA"/>
              </w:rPr>
              <w:t>елемената,</w:t>
            </w:r>
            <w:r w:rsidRPr="005664AD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</w:t>
            </w:r>
            <w:r w:rsidRPr="005664AD">
              <w:rPr>
                <w:rFonts w:ascii="Arial Narrow" w:eastAsia="Batang" w:hAnsi="Arial Narrow"/>
                <w:sz w:val="22"/>
                <w:szCs w:val="22"/>
                <w:lang w:val="sr-Cyrl-BA"/>
              </w:rPr>
              <w:t>са 4 нивоа оцене (</w:t>
            </w:r>
            <w:r w:rsidRPr="005664AD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+++  -  високо значајно, ++  -  средње значајно, +  - мало значајно, </w:t>
            </w:r>
            <w:r w:rsidRPr="005664AD">
              <w:rPr>
                <w:rFonts w:ascii="Arial Narrow" w:eastAsia="Batang" w:hAnsi="Arial Narrow"/>
                <w:color w:val="221E1F"/>
                <w:sz w:val="22"/>
                <w:szCs w:val="22"/>
                <w:lang w:val="ru-RU"/>
              </w:rPr>
              <w:t>0 - без значајности</w:t>
            </w:r>
            <w:r w:rsidRPr="005664AD">
              <w:rPr>
                <w:rFonts w:ascii="Arial Narrow" w:eastAsia="Batang" w:hAnsi="Arial Narrow"/>
                <w:b/>
                <w:color w:val="221E1F"/>
                <w:sz w:val="22"/>
                <w:szCs w:val="22"/>
                <w:lang w:val="sr-Cyrl-BA"/>
              </w:rPr>
              <w:t xml:space="preserve">), </w:t>
            </w:r>
            <w:r w:rsidRPr="005664AD"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  <w:t>дата је у следећој табели.</w:t>
            </w:r>
          </w:p>
          <w:p w14:paraId="03A05945" w14:textId="77777777" w:rsidR="002A0DFC" w:rsidRPr="005664AD" w:rsidRDefault="002A0DFC" w:rsidP="005664AD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5664AD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другом кораку су претходно идентификовани кључни елементи квалитета потом, кроз  Дискусија сесију, извредновани по значају:  (+++)  високо значајно; (++)   средње значајно; </w:t>
            </w:r>
            <w:r w:rsidRPr="005664AD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5664AD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(+)  мало значајно;  (0)   без значајности.  </w:t>
            </w:r>
          </w:p>
          <w:p w14:paraId="398D628A" w14:textId="77777777" w:rsidR="002A0DFC" w:rsidRPr="005664AD" w:rsidRDefault="002A0DFC" w:rsidP="005664AD">
            <w:pPr>
              <w:widowControl/>
              <w:suppressAutoHyphens/>
              <w:autoSpaceDE/>
              <w:autoSpaceDN/>
              <w:adjustRightInd/>
              <w:spacing w:before="60" w:after="60"/>
              <w:ind w:left="63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5664AD">
              <w:rPr>
                <w:rFonts w:ascii="Arial Narrow" w:hAnsi="Arial Narrow"/>
                <w:sz w:val="22"/>
                <w:szCs w:val="22"/>
                <w:lang w:val="sr-Cyrl-RS"/>
              </w:rPr>
              <w:lastRenderedPageBreak/>
              <w:t xml:space="preserve">У оквиру Анализе слабости и повољних елемената, у даљем тексту се презентује </w:t>
            </w:r>
            <w:r w:rsidRPr="005664AD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SWOT анализа </w:t>
            </w:r>
            <w:r w:rsidRPr="005664AD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одабраног елемента: </w:t>
            </w:r>
            <w:r w:rsidRPr="005664AD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Постојање општег акта о уџбеницима и поступање по њему</w:t>
            </w:r>
          </w:p>
          <w:tbl>
            <w:tblPr>
              <w:tblW w:w="0" w:type="auto"/>
              <w:tblInd w:w="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1"/>
              <w:gridCol w:w="4466"/>
            </w:tblGrid>
            <w:tr w:rsidR="002A0DFC" w:rsidRPr="005664AD" w14:paraId="4631F093" w14:textId="77777777" w:rsidTr="00C55FE6"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2013BBA4" w14:textId="77777777" w:rsidR="002A0DFC" w:rsidRPr="005664AD" w:rsidRDefault="002A0DFC" w:rsidP="00C55FE6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5664AD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Интерна анализа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3012396E" w14:textId="77777777" w:rsidR="002A0DFC" w:rsidRPr="005664AD" w:rsidRDefault="002A0DFC" w:rsidP="00C55FE6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5664AD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Екстерна анализа</w:t>
                  </w:r>
                </w:p>
              </w:tc>
            </w:tr>
            <w:tr w:rsidR="002A0DFC" w:rsidRPr="005664AD" w14:paraId="5336D922" w14:textId="77777777" w:rsidTr="00C55FE6"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04E7196A" w14:textId="77777777" w:rsidR="002A0DFC" w:rsidRPr="005664AD" w:rsidRDefault="002A0DFC" w:rsidP="00C55FE6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5664AD">
                    <w:rPr>
                      <w:rFonts w:ascii="Arial Narrow" w:hAnsi="Arial Narrow"/>
                      <w:b/>
                      <w:sz w:val="22"/>
                      <w:szCs w:val="22"/>
                    </w:rPr>
                    <w:t>Strengths (</w:t>
                  </w:r>
                  <w:r w:rsidRPr="005664AD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>Снаге)</w:t>
                  </w:r>
                </w:p>
                <w:p w14:paraId="30C69B1A" w14:textId="3518EB94" w:rsidR="002A0DFC" w:rsidRPr="005664AD" w:rsidRDefault="002A0DFC" w:rsidP="00C55FE6">
                  <w:pPr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5664AD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Постоји Правилник о уџбеницима</w:t>
                  </w:r>
                  <w:r w:rsidR="00C632CC" w:rsidRPr="005664AD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и другим наставним средствима</w:t>
                  </w:r>
                  <w:r w:rsidRPr="005664AD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+</w:t>
                  </w:r>
                </w:p>
                <w:p w14:paraId="39C0F692" w14:textId="20FD6754" w:rsidR="005160ED" w:rsidRPr="005664AD" w:rsidRDefault="005160ED" w:rsidP="00C55FE6">
                  <w:pPr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5664AD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Развијена вишегодишња издавачка делатност +++</w:t>
                  </w:r>
                </w:p>
                <w:p w14:paraId="79C127E9" w14:textId="7B7508E5" w:rsidR="002A0DFC" w:rsidRPr="005664AD" w:rsidRDefault="002A0DFC" w:rsidP="00C55FE6">
                  <w:pPr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5664AD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Постој</w:t>
                  </w:r>
                  <w:r w:rsidR="005160ED" w:rsidRPr="005664AD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е</w:t>
                  </w:r>
                  <w:r w:rsidRPr="005664AD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људски ресурси </w:t>
                  </w:r>
                  <w:r w:rsidR="0060710D" w:rsidRPr="005664AD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на Факултету</w:t>
                  </w:r>
                  <w:r w:rsidRPr="005664AD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са богатим издавачким искуством +++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0225078A" w14:textId="77777777" w:rsidR="002A0DFC" w:rsidRPr="005664AD" w:rsidRDefault="002A0DFC" w:rsidP="00C55FE6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5664AD">
                    <w:rPr>
                      <w:rFonts w:ascii="Arial Narrow" w:hAnsi="Arial Narrow"/>
                      <w:b/>
                      <w:sz w:val="22"/>
                      <w:szCs w:val="22"/>
                    </w:rPr>
                    <w:t>Weaknesses</w:t>
                  </w:r>
                  <w:r w:rsidRPr="005664AD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(Слабости)</w:t>
                  </w:r>
                </w:p>
                <w:p w14:paraId="217BE4FE" w14:textId="52E6E53B" w:rsidR="002A0DFC" w:rsidRPr="005664AD" w:rsidRDefault="00280316" w:rsidP="00C55FE6">
                  <w:pPr>
                    <w:pStyle w:val="Default"/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</w:pPr>
                  <w:r w:rsidRPr="005664AD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>У поступању</w:t>
                  </w:r>
                  <w:r w:rsidR="00571E4D" w:rsidRPr="005664AD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 xml:space="preserve"> </w:t>
                  </w:r>
                  <w:r w:rsidRPr="005664AD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 xml:space="preserve">по </w:t>
                  </w:r>
                  <w:r w:rsidR="002A0DFC" w:rsidRPr="005664AD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 xml:space="preserve"> </w:t>
                  </w:r>
                  <w:r w:rsidR="002A0DFC" w:rsidRPr="005664AD">
                    <w:rPr>
                      <w:rFonts w:ascii="Arial Narrow" w:hAnsi="Arial Narrow" w:cs="Times New Roman"/>
                      <w:sz w:val="22"/>
                      <w:szCs w:val="22"/>
                      <w:lang w:val="sr-Cyrl-CS"/>
                    </w:rPr>
                    <w:t xml:space="preserve">Правилнику о уџбеницима </w:t>
                  </w:r>
                  <w:r w:rsidR="002A0DFC" w:rsidRPr="005664AD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>учествуј</w:t>
                  </w:r>
                  <w:r w:rsidR="007E0292" w:rsidRPr="005664AD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>е</w:t>
                  </w:r>
                  <w:r w:rsidRPr="005664AD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 xml:space="preserve"> </w:t>
                  </w:r>
                  <w:r w:rsidR="002A0DFC" w:rsidRPr="005664AD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>велики броја субјеката, али правилником није јасно прецзирана њихова координација, односно ко је надлежан за њихово складно функционисање.</w:t>
                  </w:r>
                </w:p>
                <w:p w14:paraId="2BFE3B54" w14:textId="2E286052" w:rsidR="002A0DFC" w:rsidRPr="005664AD" w:rsidRDefault="002A0DFC" w:rsidP="00C55FE6">
                  <w:pPr>
                    <w:pStyle w:val="ListParagraph"/>
                    <w:widowControl/>
                    <w:tabs>
                      <w:tab w:val="left" w:pos="389"/>
                    </w:tabs>
                    <w:autoSpaceDE/>
                    <w:adjustRightInd/>
                    <w:ind w:left="0"/>
                    <w:contextualSpacing w:val="0"/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A0DFC" w:rsidRPr="005664AD" w14:paraId="016EB2CD" w14:textId="77777777" w:rsidTr="00C55FE6">
              <w:trPr>
                <w:trHeight w:val="1378"/>
              </w:trPr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7A34E276" w14:textId="77777777" w:rsidR="002A0DFC" w:rsidRPr="005664AD" w:rsidRDefault="002A0DFC" w:rsidP="00C55FE6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5664AD">
                    <w:rPr>
                      <w:rFonts w:ascii="Arial Narrow" w:hAnsi="Arial Narrow"/>
                      <w:b/>
                      <w:sz w:val="22"/>
                      <w:szCs w:val="22"/>
                    </w:rPr>
                    <w:t>Opportunities</w:t>
                  </w:r>
                  <w:r w:rsidRPr="005664AD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(Могућности)</w:t>
                  </w:r>
                </w:p>
                <w:p w14:paraId="59E0C566" w14:textId="53ABD624" w:rsidR="002A0DFC" w:rsidRPr="005664AD" w:rsidRDefault="005160ED" w:rsidP="00C55FE6">
                  <w:pPr>
                    <w:widowControl/>
                    <w:autoSpaceDE/>
                    <w:adjustRightInd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5664AD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Искуства </w:t>
                  </w:r>
                  <w:r w:rsidR="002A0DFC" w:rsidRPr="005664AD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у издавачкој делатности наставника који су радили на другим викошколским установама.+++  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1F01AFB3" w14:textId="77777777" w:rsidR="002A0DFC" w:rsidRPr="005664AD" w:rsidRDefault="002A0DFC" w:rsidP="00C55FE6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5664AD">
                    <w:rPr>
                      <w:rFonts w:ascii="Arial Narrow" w:hAnsi="Arial Narrow"/>
                      <w:b/>
                      <w:sz w:val="22"/>
                      <w:szCs w:val="22"/>
                    </w:rPr>
                    <w:t>Threats</w:t>
                  </w:r>
                  <w:r w:rsidRPr="005664AD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(Опасности)</w:t>
                  </w:r>
                </w:p>
                <w:p w14:paraId="1EBE311C" w14:textId="0242FC52" w:rsidR="002A0DFC" w:rsidRPr="005664AD" w:rsidRDefault="002A0DFC" w:rsidP="00C55FE6">
                  <w:pPr>
                    <w:widowControl/>
                    <w:autoSpaceDE/>
                    <w:adjustRightInd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5664AD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С</w:t>
                  </w:r>
                  <w:r w:rsidR="005160ED" w:rsidRPr="005664AD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5664AD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обзиром на велики број актера у процесу издавања уџбеника постоји опасност од превеликог администрирања и успоравања процеса. ++</w:t>
                  </w:r>
                </w:p>
              </w:tc>
            </w:tr>
          </w:tbl>
          <w:p w14:paraId="140A32FF" w14:textId="178EAD6D" w:rsidR="002A0DFC" w:rsidRPr="005664AD" w:rsidRDefault="002A0DFC" w:rsidP="00C55FE6">
            <w:pPr>
              <w:widowControl/>
              <w:autoSpaceDE/>
              <w:adjustRightInd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5664AD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5664AD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5664AD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5664AD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5664AD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097461D4" w14:textId="58CBD45C" w:rsidR="003F2C3A" w:rsidRPr="005664AD" w:rsidRDefault="002A0DFC" w:rsidP="00C55FE6">
            <w:pPr>
              <w:widowControl/>
              <w:tabs>
                <w:tab w:val="left" w:pos="567"/>
              </w:tabs>
              <w:jc w:val="both"/>
              <w:rPr>
                <w:rFonts w:ascii="Arial Narrow" w:hAnsi="Arial Narrow"/>
                <w:b/>
                <w:i/>
                <w:sz w:val="22"/>
                <w:szCs w:val="22"/>
                <w:lang w:val="ru-RU"/>
              </w:rPr>
            </w:pPr>
            <w:r w:rsidRPr="005664AD">
              <w:rPr>
                <w:rFonts w:ascii="Arial Narrow" w:hAnsi="Arial Narrow"/>
                <w:sz w:val="22"/>
                <w:szCs w:val="22"/>
                <w:lang w:val="sr-Cyrl-CS"/>
              </w:rPr>
              <w:t>в1)</w:t>
            </w:r>
            <w:r w:rsidRPr="005664AD">
              <w:rPr>
                <w:rFonts w:ascii="Arial Narrow" w:hAnsi="Arial Narrow"/>
                <w:b/>
                <w:i/>
                <w:sz w:val="22"/>
                <w:szCs w:val="22"/>
                <w:lang w:val="sr-Cyrl-CS"/>
              </w:rPr>
              <w:t xml:space="preserve"> </w:t>
            </w:r>
            <w:r w:rsidR="008F1326" w:rsidRPr="005664AD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>Р</w:t>
            </w:r>
            <w:r w:rsidR="00280316" w:rsidRPr="005664AD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>евизиј</w:t>
            </w:r>
            <w:r w:rsidR="008F1326" w:rsidRPr="005664AD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>а</w:t>
            </w:r>
            <w:r w:rsidR="00280316" w:rsidRPr="005664AD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 xml:space="preserve"> Правилника о уџбеницима </w:t>
            </w:r>
            <w:r w:rsidR="003526E3" w:rsidRPr="005664AD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>како би се отклонили његови кључни недостаци у погледу:</w:t>
            </w:r>
            <w:r w:rsidR="006E5D37" w:rsidRPr="005664AD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 xml:space="preserve"> </w:t>
            </w:r>
            <w:r w:rsidR="003526E3" w:rsidRPr="005664AD">
              <w:rPr>
                <w:rFonts w:ascii="Arial Narrow" w:hAnsi="Arial Narrow"/>
                <w:b/>
                <w:iCs/>
                <w:sz w:val="22"/>
                <w:szCs w:val="22"/>
                <w:lang w:val="ru-RU"/>
              </w:rPr>
              <w:t>прецзирања координације субјеката за њихово складно функционисање</w:t>
            </w:r>
            <w:r w:rsidR="006E5D37" w:rsidRPr="005664AD">
              <w:rPr>
                <w:rFonts w:ascii="Arial Narrow" w:hAnsi="Arial Narrow"/>
                <w:b/>
                <w:iCs/>
                <w:sz w:val="22"/>
                <w:szCs w:val="22"/>
                <w:lang w:val="ru-RU"/>
              </w:rPr>
              <w:t xml:space="preserve">, и </w:t>
            </w:r>
            <w:r w:rsidR="003526E3" w:rsidRPr="005664AD">
              <w:rPr>
                <w:rFonts w:ascii="Arial Narrow" w:hAnsi="Arial Narrow"/>
                <w:b/>
                <w:iCs/>
                <w:sz w:val="22"/>
                <w:szCs w:val="22"/>
                <w:lang w:val="ru-RU"/>
              </w:rPr>
              <w:t>дефинисања састава Комисије за издавачку делатност.</w:t>
            </w:r>
          </w:p>
        </w:tc>
      </w:tr>
      <w:tr w:rsidR="00A66028" w:rsidRPr="005664AD" w14:paraId="50B1F9A0" w14:textId="77777777" w:rsidTr="00C71AD6">
        <w:trPr>
          <w:trHeight w:val="170"/>
        </w:trPr>
        <w:tc>
          <w:tcPr>
            <w:tcW w:w="8954" w:type="dxa"/>
          </w:tcPr>
          <w:p w14:paraId="4CCC40A8" w14:textId="77777777" w:rsidR="00A66028" w:rsidRPr="005664AD" w:rsidRDefault="00A66028" w:rsidP="00C55FE6">
            <w:pPr>
              <w:widowControl/>
              <w:autoSpaceDE/>
              <w:adjustRightInd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5664AD">
              <w:rPr>
                <w:rFonts w:ascii="Arial Narrow" w:hAnsi="Arial Narrow"/>
                <w:b/>
                <w:sz w:val="22"/>
                <w:szCs w:val="22"/>
                <w:lang w:val="ru-RU"/>
              </w:rPr>
              <w:lastRenderedPageBreak/>
              <w:t xml:space="preserve">д) </w:t>
            </w:r>
            <w:r w:rsidRPr="005664AD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9</w:t>
            </w:r>
          </w:p>
          <w:bookmarkStart w:id="0" w:name="_Hlk41213181"/>
          <w:p w14:paraId="52D95C13" w14:textId="5AFD796C" w:rsidR="00D15DF8" w:rsidRPr="005664AD" w:rsidRDefault="00755011" w:rsidP="00C55FE6">
            <w:pPr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r w:rsidRPr="005664AD">
              <w:fldChar w:fldCharType="begin"/>
            </w:r>
            <w:r w:rsidR="0052300A">
              <w:instrText>HYPERLINK "../Tabele/Tabela%209.1%20%20Broj%20i%20vrsta%20BJ%20u%20ustanovi.docx"</w:instrText>
            </w:r>
            <w:r w:rsidRPr="005664AD">
              <w:fldChar w:fldCharType="separate"/>
            </w:r>
            <w:r w:rsidR="00D15DF8" w:rsidRPr="005664AD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Табела 9.1</w:t>
            </w:r>
            <w:r w:rsidRPr="005664AD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fldChar w:fldCharType="end"/>
            </w:r>
            <w:r w:rsidR="00D15DF8" w:rsidRPr="005664AD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D15DF8" w:rsidRPr="005664AD">
              <w:rPr>
                <w:rFonts w:ascii="Arial Narrow" w:hAnsi="Arial Narrow"/>
                <w:sz w:val="22"/>
                <w:szCs w:val="22"/>
                <w:lang w:val="en-US"/>
              </w:rPr>
              <w:t xml:space="preserve"> Број и врста библиотечких јединица у високошколској установи </w:t>
            </w:r>
            <w:r w:rsidR="00192031" w:rsidRPr="005664AD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</w:p>
          <w:p w14:paraId="77AE2615" w14:textId="7CFB4BCE" w:rsidR="00D15DF8" w:rsidRPr="005664AD" w:rsidRDefault="00906DC3" w:rsidP="00C55FE6">
            <w:pPr>
              <w:widowControl/>
              <w:autoSpaceDE/>
              <w:adjustRightInd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hyperlink r:id="rId7" w:history="1">
              <w:r w:rsidR="00D15DF8" w:rsidRPr="005664AD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9.2</w:t>
              </w:r>
            </w:hyperlink>
            <w:r w:rsidR="00D15DF8" w:rsidRPr="005664AD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D15DF8" w:rsidRPr="005664AD">
              <w:rPr>
                <w:rFonts w:ascii="Arial Narrow" w:hAnsi="Arial Narrow"/>
                <w:sz w:val="22"/>
                <w:szCs w:val="22"/>
                <w:lang w:val="en-US"/>
              </w:rPr>
              <w:t xml:space="preserve"> Попис информатичких ресурса</w:t>
            </w:r>
          </w:p>
          <w:bookmarkEnd w:id="0"/>
          <w:p w14:paraId="36F37F57" w14:textId="21E0CB19" w:rsidR="00525282" w:rsidRPr="005664AD" w:rsidRDefault="00755011" w:rsidP="00C55FE6">
            <w:pPr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5664AD">
              <w:fldChar w:fldCharType="begin"/>
            </w:r>
            <w:r w:rsidR="0052300A">
              <w:instrText>HYPERLINK "../Prilozi/Прилог%209.1%20Правилник%20о%20уџбеницима.pdf"</w:instrText>
            </w:r>
            <w:r w:rsidRPr="005664AD">
              <w:fldChar w:fldCharType="separate"/>
            </w:r>
            <w:r w:rsidR="00D15DF8" w:rsidRPr="005664AD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Прилог 9.1</w:t>
            </w:r>
            <w:r w:rsidRPr="005664AD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fldChar w:fldCharType="end"/>
            </w:r>
            <w:r w:rsidR="00D15DF8" w:rsidRPr="005664AD">
              <w:rPr>
                <w:rFonts w:ascii="Arial Narrow" w:hAnsi="Arial Narrow"/>
                <w:sz w:val="22"/>
                <w:szCs w:val="22"/>
                <w:lang w:val="en-US"/>
              </w:rPr>
              <w:t xml:space="preserve"> Општи акт о уџбеницима</w:t>
            </w:r>
          </w:p>
          <w:bookmarkStart w:id="1" w:name="_Hlk41143702"/>
          <w:p w14:paraId="3668F942" w14:textId="51736727" w:rsidR="00D15DF8" w:rsidRPr="005664AD" w:rsidRDefault="00530090" w:rsidP="00C55FE6">
            <w:pPr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5664AD">
              <w:fldChar w:fldCharType="begin"/>
            </w:r>
            <w:r w:rsidR="0052300A">
              <w:instrText>HYPERLINK "../Prilozi/Прилог%209.2.%20Књиге%20и%20скрипте%20у%20издању%20ВЗШСС%20I.docx"</w:instrText>
            </w:r>
            <w:r w:rsidRPr="005664AD">
              <w:fldChar w:fldCharType="separate"/>
            </w:r>
            <w:r w:rsidR="00D15DF8" w:rsidRPr="005664AD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Прилог</w:t>
            </w:r>
            <w:r w:rsidR="008B7A46" w:rsidRPr="005664AD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 xml:space="preserve"> </w:t>
            </w:r>
            <w:r w:rsidR="00D15DF8" w:rsidRPr="005664AD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9.2</w:t>
            </w:r>
            <w:r w:rsidRPr="005664AD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fldChar w:fldCharType="end"/>
            </w:r>
            <w:r w:rsidR="00D15DF8" w:rsidRPr="005664AD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D15DF8" w:rsidRPr="005664AD">
              <w:rPr>
                <w:rFonts w:ascii="Arial Narrow" w:hAnsi="Arial Narrow"/>
                <w:sz w:val="22"/>
                <w:szCs w:val="22"/>
                <w:lang w:val="en-US"/>
              </w:rPr>
              <w:t xml:space="preserve"> Списак уџбеника и монографија чији су аутори наставници запослени на високошколској  установи </w:t>
            </w:r>
            <w:r w:rsidR="00D15DF8" w:rsidRPr="005664AD">
              <w:rPr>
                <w:rFonts w:ascii="Arial Narrow" w:hAnsi="Arial Narrow"/>
                <w:sz w:val="22"/>
                <w:szCs w:val="22"/>
                <w:lang w:val="sr-Cyrl-CS"/>
              </w:rPr>
              <w:t>(са редним бројевима)</w:t>
            </w:r>
            <w:r w:rsidR="00525282" w:rsidRPr="005664AD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</w:p>
          <w:bookmarkEnd w:id="1"/>
          <w:p w14:paraId="742F2BD8" w14:textId="23E66733" w:rsidR="00D15DF8" w:rsidRPr="005664AD" w:rsidRDefault="00530090" w:rsidP="00C55FE6">
            <w:pPr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5664AD">
              <w:fldChar w:fldCharType="begin"/>
            </w:r>
            <w:r w:rsidR="0052300A">
              <w:instrText>HYPERLINK "../Prilozi/Prilog%209.3..docx"</w:instrText>
            </w:r>
            <w:r w:rsidRPr="005664AD">
              <w:fldChar w:fldCharType="separate"/>
            </w:r>
            <w:r w:rsidR="00D15DF8" w:rsidRPr="005664AD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Прилог 9.3</w:t>
            </w:r>
            <w:r w:rsidRPr="005664AD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fldChar w:fldCharType="end"/>
            </w:r>
            <w:bookmarkStart w:id="2" w:name="_GoBack"/>
            <w:bookmarkEnd w:id="2"/>
            <w:r w:rsidR="00D15DF8" w:rsidRPr="005664AD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D15DF8" w:rsidRPr="005664AD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D15DF8" w:rsidRPr="005664AD">
              <w:rPr>
                <w:rFonts w:ascii="Arial Narrow" w:hAnsi="Arial Narrow"/>
                <w:sz w:val="22"/>
                <w:szCs w:val="22"/>
                <w:lang w:val="sr-Cyrl-CS"/>
              </w:rPr>
              <w:t>Однос броја уџбеника и монографија (заједно) чији су аутори наставници запослени на установи са бројем наставника на установи</w:t>
            </w:r>
            <w:r w:rsidR="00525282" w:rsidRPr="005664AD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697C5A" w:rsidRPr="005664AD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Pr="005664AD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56C24837" w14:textId="77777777" w:rsidR="002D1A8E" w:rsidRPr="00E723D9" w:rsidRDefault="002D1A8E" w:rsidP="00A66028">
      <w:pPr>
        <w:rPr>
          <w:rFonts w:ascii="Arial Narrow" w:hAnsi="Arial Narrow"/>
          <w:lang w:val="sr-Latn-RS"/>
        </w:rPr>
      </w:pPr>
    </w:p>
    <w:sectPr w:rsidR="002D1A8E" w:rsidRPr="00E723D9" w:rsidSect="009161FF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03B29" w14:textId="77777777" w:rsidR="00906DC3" w:rsidRDefault="00906DC3" w:rsidP="009161FF">
      <w:r>
        <w:separator/>
      </w:r>
    </w:p>
  </w:endnote>
  <w:endnote w:type="continuationSeparator" w:id="0">
    <w:p w14:paraId="1F672A1C" w14:textId="77777777" w:rsidR="00906DC3" w:rsidRDefault="00906DC3" w:rsidP="00916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BE55F4" w14:textId="77777777" w:rsidR="00906DC3" w:rsidRDefault="00906DC3" w:rsidP="009161FF">
      <w:r>
        <w:separator/>
      </w:r>
    </w:p>
  </w:footnote>
  <w:footnote w:type="continuationSeparator" w:id="0">
    <w:p w14:paraId="19038ABD" w14:textId="77777777" w:rsidR="00906DC3" w:rsidRDefault="00906DC3" w:rsidP="00916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06892"/>
    <w:multiLevelType w:val="hybridMultilevel"/>
    <w:tmpl w:val="DB20E7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2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9D6805"/>
    <w:multiLevelType w:val="hybridMultilevel"/>
    <w:tmpl w:val="F1EA391C"/>
    <w:lvl w:ilvl="0" w:tplc="8ECA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814D1E"/>
    <w:multiLevelType w:val="hybridMultilevel"/>
    <w:tmpl w:val="6F4A085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CB2887"/>
    <w:multiLevelType w:val="hybridMultilevel"/>
    <w:tmpl w:val="F7424F1C"/>
    <w:lvl w:ilvl="0" w:tplc="B9F0DA80">
      <w:start w:val="1"/>
      <w:numFmt w:val="bullet"/>
      <w:lvlText w:val="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2744599"/>
    <w:multiLevelType w:val="hybridMultilevel"/>
    <w:tmpl w:val="77A6BED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901"/>
    <w:multiLevelType w:val="hybridMultilevel"/>
    <w:tmpl w:val="019C0C8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5737E9"/>
    <w:multiLevelType w:val="hybridMultilevel"/>
    <w:tmpl w:val="274C09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DC754F"/>
    <w:multiLevelType w:val="hybridMultilevel"/>
    <w:tmpl w:val="2C8C78C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B616FB"/>
    <w:multiLevelType w:val="hybridMultilevel"/>
    <w:tmpl w:val="A09647F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C5142C"/>
    <w:multiLevelType w:val="multilevel"/>
    <w:tmpl w:val="777EBF4A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AD60333"/>
    <w:multiLevelType w:val="hybridMultilevel"/>
    <w:tmpl w:val="F970034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926833"/>
    <w:multiLevelType w:val="hybridMultilevel"/>
    <w:tmpl w:val="8C80742C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4B1E09"/>
    <w:multiLevelType w:val="hybridMultilevel"/>
    <w:tmpl w:val="EEFE23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3E55EE3"/>
    <w:multiLevelType w:val="multilevel"/>
    <w:tmpl w:val="0DC23146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41D40E0"/>
    <w:multiLevelType w:val="hybridMultilevel"/>
    <w:tmpl w:val="A4F4C74E"/>
    <w:lvl w:ilvl="0" w:tplc="D346A39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1F6CB40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0"/>
  </w:num>
  <w:num w:numId="7">
    <w:abstractNumId w:val="9"/>
  </w:num>
  <w:num w:numId="8">
    <w:abstractNumId w:val="24"/>
  </w:num>
  <w:num w:numId="9">
    <w:abstractNumId w:val="8"/>
  </w:num>
  <w:num w:numId="10">
    <w:abstractNumId w:val="27"/>
  </w:num>
  <w:num w:numId="11">
    <w:abstractNumId w:val="2"/>
  </w:num>
  <w:num w:numId="12">
    <w:abstractNumId w:val="25"/>
  </w:num>
  <w:num w:numId="13">
    <w:abstractNumId w:val="10"/>
  </w:num>
  <w:num w:numId="14">
    <w:abstractNumId w:val="3"/>
  </w:num>
  <w:num w:numId="15">
    <w:abstractNumId w:val="26"/>
  </w:num>
  <w:num w:numId="16">
    <w:abstractNumId w:val="19"/>
  </w:num>
  <w:num w:numId="17">
    <w:abstractNumId w:val="11"/>
  </w:num>
  <w:num w:numId="18">
    <w:abstractNumId w:val="28"/>
  </w:num>
  <w:num w:numId="19">
    <w:abstractNumId w:val="23"/>
  </w:num>
  <w:num w:numId="20">
    <w:abstractNumId w:val="21"/>
  </w:num>
  <w:num w:numId="21">
    <w:abstractNumId w:val="0"/>
  </w:num>
  <w:num w:numId="22">
    <w:abstractNumId w:val="15"/>
  </w:num>
  <w:num w:numId="23">
    <w:abstractNumId w:val="16"/>
  </w:num>
  <w:num w:numId="24">
    <w:abstractNumId w:val="5"/>
  </w:num>
  <w:num w:numId="25">
    <w:abstractNumId w:val="18"/>
  </w:num>
  <w:num w:numId="26">
    <w:abstractNumId w:val="6"/>
  </w:num>
  <w:num w:numId="27">
    <w:abstractNumId w:val="13"/>
  </w:num>
  <w:num w:numId="28">
    <w:abstractNumId w:val="2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422A7"/>
    <w:rsid w:val="00060527"/>
    <w:rsid w:val="00072CB4"/>
    <w:rsid w:val="000E15CC"/>
    <w:rsid w:val="000E2D71"/>
    <w:rsid w:val="000F4594"/>
    <w:rsid w:val="000F7B80"/>
    <w:rsid w:val="00131F31"/>
    <w:rsid w:val="001478A4"/>
    <w:rsid w:val="001708F5"/>
    <w:rsid w:val="00192031"/>
    <w:rsid w:val="001927D7"/>
    <w:rsid w:val="001932AF"/>
    <w:rsid w:val="001952F4"/>
    <w:rsid w:val="001C5222"/>
    <w:rsid w:val="001D30FC"/>
    <w:rsid w:val="001D3B32"/>
    <w:rsid w:val="001D630C"/>
    <w:rsid w:val="00270F9D"/>
    <w:rsid w:val="0027391D"/>
    <w:rsid w:val="00280316"/>
    <w:rsid w:val="00290A82"/>
    <w:rsid w:val="002A0DFC"/>
    <w:rsid w:val="002D1A8E"/>
    <w:rsid w:val="002E3D77"/>
    <w:rsid w:val="002E68BC"/>
    <w:rsid w:val="0030123E"/>
    <w:rsid w:val="0030295A"/>
    <w:rsid w:val="00310E24"/>
    <w:rsid w:val="00327BA6"/>
    <w:rsid w:val="0034239F"/>
    <w:rsid w:val="00350E71"/>
    <w:rsid w:val="003526E3"/>
    <w:rsid w:val="003679C5"/>
    <w:rsid w:val="00376507"/>
    <w:rsid w:val="003D1D6B"/>
    <w:rsid w:val="003D1F07"/>
    <w:rsid w:val="003E62FF"/>
    <w:rsid w:val="003F2C3A"/>
    <w:rsid w:val="0040533F"/>
    <w:rsid w:val="00410A60"/>
    <w:rsid w:val="0041224D"/>
    <w:rsid w:val="00433F73"/>
    <w:rsid w:val="00454B91"/>
    <w:rsid w:val="00473EC5"/>
    <w:rsid w:val="004833A7"/>
    <w:rsid w:val="004914ED"/>
    <w:rsid w:val="004C1783"/>
    <w:rsid w:val="004C3D4F"/>
    <w:rsid w:val="005079B5"/>
    <w:rsid w:val="005160ED"/>
    <w:rsid w:val="0052300A"/>
    <w:rsid w:val="00525282"/>
    <w:rsid w:val="00527173"/>
    <w:rsid w:val="00530090"/>
    <w:rsid w:val="005305DD"/>
    <w:rsid w:val="005664AD"/>
    <w:rsid w:val="00571E4D"/>
    <w:rsid w:val="005848EA"/>
    <w:rsid w:val="00586531"/>
    <w:rsid w:val="00591062"/>
    <w:rsid w:val="00592DA6"/>
    <w:rsid w:val="005C59A6"/>
    <w:rsid w:val="005E704E"/>
    <w:rsid w:val="00605A41"/>
    <w:rsid w:val="0060710D"/>
    <w:rsid w:val="006077A6"/>
    <w:rsid w:val="0061262C"/>
    <w:rsid w:val="00637241"/>
    <w:rsid w:val="00641D05"/>
    <w:rsid w:val="00665DEB"/>
    <w:rsid w:val="00697C5A"/>
    <w:rsid w:val="006A2FA5"/>
    <w:rsid w:val="006A4C48"/>
    <w:rsid w:val="006A62E2"/>
    <w:rsid w:val="006E5D37"/>
    <w:rsid w:val="006F5B26"/>
    <w:rsid w:val="00716F23"/>
    <w:rsid w:val="00742B97"/>
    <w:rsid w:val="00755011"/>
    <w:rsid w:val="00776FB6"/>
    <w:rsid w:val="007C4750"/>
    <w:rsid w:val="007E0292"/>
    <w:rsid w:val="007E04A0"/>
    <w:rsid w:val="007E2980"/>
    <w:rsid w:val="007E7FAF"/>
    <w:rsid w:val="00816A70"/>
    <w:rsid w:val="00851E5C"/>
    <w:rsid w:val="0087038F"/>
    <w:rsid w:val="00876985"/>
    <w:rsid w:val="00891D99"/>
    <w:rsid w:val="008B7A46"/>
    <w:rsid w:val="008C2A28"/>
    <w:rsid w:val="008D56B4"/>
    <w:rsid w:val="008F1326"/>
    <w:rsid w:val="008F1EB9"/>
    <w:rsid w:val="00905CC7"/>
    <w:rsid w:val="00906DC3"/>
    <w:rsid w:val="009161FF"/>
    <w:rsid w:val="00920DC8"/>
    <w:rsid w:val="00946605"/>
    <w:rsid w:val="009728E1"/>
    <w:rsid w:val="00972C56"/>
    <w:rsid w:val="00985691"/>
    <w:rsid w:val="009A569C"/>
    <w:rsid w:val="009C0243"/>
    <w:rsid w:val="009F40DA"/>
    <w:rsid w:val="00A34D4E"/>
    <w:rsid w:val="00A43206"/>
    <w:rsid w:val="00A57739"/>
    <w:rsid w:val="00A57D7F"/>
    <w:rsid w:val="00A66028"/>
    <w:rsid w:val="00A71CEC"/>
    <w:rsid w:val="00A72D61"/>
    <w:rsid w:val="00A863EC"/>
    <w:rsid w:val="00AA12C6"/>
    <w:rsid w:val="00AA1EB7"/>
    <w:rsid w:val="00AC5A73"/>
    <w:rsid w:val="00AC754E"/>
    <w:rsid w:val="00AE1DB9"/>
    <w:rsid w:val="00AF61AD"/>
    <w:rsid w:val="00B30EC3"/>
    <w:rsid w:val="00B323DF"/>
    <w:rsid w:val="00B52449"/>
    <w:rsid w:val="00B74D5E"/>
    <w:rsid w:val="00B90F35"/>
    <w:rsid w:val="00B9647D"/>
    <w:rsid w:val="00B9767B"/>
    <w:rsid w:val="00BD4E55"/>
    <w:rsid w:val="00BD578B"/>
    <w:rsid w:val="00BE1BFB"/>
    <w:rsid w:val="00C12B0F"/>
    <w:rsid w:val="00C12C6E"/>
    <w:rsid w:val="00C529EF"/>
    <w:rsid w:val="00C55FE6"/>
    <w:rsid w:val="00C632CC"/>
    <w:rsid w:val="00C71AD6"/>
    <w:rsid w:val="00C92E07"/>
    <w:rsid w:val="00CA2F0D"/>
    <w:rsid w:val="00CC2A44"/>
    <w:rsid w:val="00CC6658"/>
    <w:rsid w:val="00CE26A2"/>
    <w:rsid w:val="00CF4F3C"/>
    <w:rsid w:val="00CF583A"/>
    <w:rsid w:val="00CF799E"/>
    <w:rsid w:val="00D15DF8"/>
    <w:rsid w:val="00D16862"/>
    <w:rsid w:val="00D221D8"/>
    <w:rsid w:val="00D36822"/>
    <w:rsid w:val="00D52DB6"/>
    <w:rsid w:val="00D6384B"/>
    <w:rsid w:val="00D90551"/>
    <w:rsid w:val="00D90592"/>
    <w:rsid w:val="00DA5534"/>
    <w:rsid w:val="00DB2817"/>
    <w:rsid w:val="00DC189B"/>
    <w:rsid w:val="00DD29C3"/>
    <w:rsid w:val="00E723D9"/>
    <w:rsid w:val="00E76CF0"/>
    <w:rsid w:val="00EA6327"/>
    <w:rsid w:val="00EB1637"/>
    <w:rsid w:val="00ED3180"/>
    <w:rsid w:val="00ED5276"/>
    <w:rsid w:val="00F04911"/>
    <w:rsid w:val="00F13D54"/>
    <w:rsid w:val="00F3540B"/>
    <w:rsid w:val="00F361F6"/>
    <w:rsid w:val="00F44C07"/>
    <w:rsid w:val="00F50D6A"/>
    <w:rsid w:val="00F61D89"/>
    <w:rsid w:val="00F865D7"/>
    <w:rsid w:val="00F91D15"/>
    <w:rsid w:val="00FA3247"/>
    <w:rsid w:val="00FB1534"/>
    <w:rsid w:val="00FB52E2"/>
    <w:rsid w:val="00FC1E70"/>
    <w:rsid w:val="00FC6E11"/>
    <w:rsid w:val="00FD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C70EE6"/>
  <w15:chartTrackingRefBased/>
  <w15:docId w15:val="{57573E35-019A-4C59-A213-3781E1F95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247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2A0DFC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50D6A"/>
    <w:rPr>
      <w:color w:val="0000FF"/>
      <w:u w:val="single"/>
    </w:rPr>
  </w:style>
  <w:style w:type="table" w:styleId="TableGrid">
    <w:name w:val="Table Grid"/>
    <w:basedOn w:val="TableNormal"/>
    <w:rsid w:val="00310E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F13D54"/>
    <w:rPr>
      <w:color w:val="800080"/>
      <w:u w:val="single"/>
    </w:rPr>
  </w:style>
  <w:style w:type="paragraph" w:customStyle="1" w:styleId="Default">
    <w:name w:val="Default"/>
    <w:rsid w:val="00A660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30F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A0DFC"/>
    <w:rPr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rsid w:val="009161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161FF"/>
    <w:rPr>
      <w:lang w:val="sr-Latn-CS" w:eastAsia="sr-Latn-CS"/>
    </w:rPr>
  </w:style>
  <w:style w:type="paragraph" w:styleId="Footer">
    <w:name w:val="footer"/>
    <w:basedOn w:val="Normal"/>
    <w:link w:val="FooterChar"/>
    <w:rsid w:val="009161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161FF"/>
    <w:rPr>
      <w:lang w:val="sr-Latn-CS" w:eastAsia="sr-Latn-C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C1E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Tabele/Tabela%209.2%20Popis%20informatickih%20resursa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6178</CharactersWithSpaces>
  <SharedDoc>false</SharedDoc>
  <HLinks>
    <vt:vector size="198" baseType="variant">
      <vt:variant>
        <vt:i4>5046283</vt:i4>
      </vt:variant>
      <vt:variant>
        <vt:i4>96</vt:i4>
      </vt:variant>
      <vt:variant>
        <vt:i4>0</vt:i4>
      </vt:variant>
      <vt:variant>
        <vt:i4>5</vt:i4>
      </vt:variant>
      <vt:variant>
        <vt:lpwstr>../Prilozi/P.9.2.doc</vt:lpwstr>
      </vt:variant>
      <vt:variant>
        <vt:lpwstr/>
      </vt:variant>
      <vt:variant>
        <vt:i4>3604535</vt:i4>
      </vt:variant>
      <vt:variant>
        <vt:i4>93</vt:i4>
      </vt:variant>
      <vt:variant>
        <vt:i4>0</vt:i4>
      </vt:variant>
      <vt:variant>
        <vt:i4>5</vt:i4>
      </vt:variant>
      <vt:variant>
        <vt:lpwstr>../Prilozi/IzvestajOSamovrednovanjuSkoleDecembar2011/Prilozi/P12.3 Pravilnik o udzbenicima.doc</vt:lpwstr>
      </vt:variant>
      <vt:variant>
        <vt:lpwstr/>
      </vt:variant>
      <vt:variant>
        <vt:i4>3801211</vt:i4>
      </vt:variant>
      <vt:variant>
        <vt:i4>90</vt:i4>
      </vt:variant>
      <vt:variant>
        <vt:i4>0</vt:i4>
      </vt:variant>
      <vt:variant>
        <vt:i4>5</vt:i4>
      </vt:variant>
      <vt:variant>
        <vt:lpwstr>../Tabele/T.9.2.doc</vt:lpwstr>
      </vt:variant>
      <vt:variant>
        <vt:lpwstr/>
      </vt:variant>
      <vt:variant>
        <vt:i4>3801208</vt:i4>
      </vt:variant>
      <vt:variant>
        <vt:i4>87</vt:i4>
      </vt:variant>
      <vt:variant>
        <vt:i4>0</vt:i4>
      </vt:variant>
      <vt:variant>
        <vt:i4>5</vt:i4>
      </vt:variant>
      <vt:variant>
        <vt:lpwstr>../Tabele/T.9.1.doc</vt:lpwstr>
      </vt:variant>
      <vt:variant>
        <vt:lpwstr/>
      </vt:variant>
      <vt:variant>
        <vt:i4>3801211</vt:i4>
      </vt:variant>
      <vt:variant>
        <vt:i4>84</vt:i4>
      </vt:variant>
      <vt:variant>
        <vt:i4>0</vt:i4>
      </vt:variant>
      <vt:variant>
        <vt:i4>5</vt:i4>
      </vt:variant>
      <vt:variant>
        <vt:lpwstr>../Tabele/T.9.2.doc</vt:lpwstr>
      </vt:variant>
      <vt:variant>
        <vt:lpwstr/>
      </vt:variant>
      <vt:variant>
        <vt:i4>3801208</vt:i4>
      </vt:variant>
      <vt:variant>
        <vt:i4>81</vt:i4>
      </vt:variant>
      <vt:variant>
        <vt:i4>0</vt:i4>
      </vt:variant>
      <vt:variant>
        <vt:i4>5</vt:i4>
      </vt:variant>
      <vt:variant>
        <vt:lpwstr>../Tabele/T.9.1.doc</vt:lpwstr>
      </vt:variant>
      <vt:variant>
        <vt:lpwstr/>
      </vt:variant>
      <vt:variant>
        <vt:i4>4915281</vt:i4>
      </vt:variant>
      <vt:variant>
        <vt:i4>78</vt:i4>
      </vt:variant>
      <vt:variant>
        <vt:i4>0</vt:i4>
      </vt:variant>
      <vt:variant>
        <vt:i4>5</vt:i4>
      </vt:variant>
      <vt:variant>
        <vt:lpwstr>../Prilozi/IzvestajOSamovrednovanjuSkoleDecembar2011/Obrasci/12 Obezbedjenost info opreme.doc</vt:lpwstr>
      </vt:variant>
      <vt:variant>
        <vt:lpwstr/>
      </vt:variant>
      <vt:variant>
        <vt:i4>5111828</vt:i4>
      </vt:variant>
      <vt:variant>
        <vt:i4>75</vt:i4>
      </vt:variant>
      <vt:variant>
        <vt:i4>0</vt:i4>
      </vt:variant>
      <vt:variant>
        <vt:i4>5</vt:i4>
      </vt:variant>
      <vt:variant>
        <vt:lpwstr>../Prilozi/IzvestajOSamovrednovanjuSkoleDecembar2011/Prilozi/PREGLED KNJIGA U BIBLIOTECI PEP.xls</vt:lpwstr>
      </vt:variant>
      <vt:variant>
        <vt:lpwstr/>
      </vt:variant>
      <vt:variant>
        <vt:i4>5570637</vt:i4>
      </vt:variant>
      <vt:variant>
        <vt:i4>72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../Prilozi/IzvestajOSamovrednovanjuSkoleDecembar2011/SprovedeneObradjeneAnkete/Obrazac2-VI sem-09-10.xls</vt:lpwstr>
      </vt:variant>
      <vt:variant>
        <vt:lpwstr/>
      </vt:variant>
      <vt:variant>
        <vt:i4>2490404</vt:i4>
      </vt:variant>
      <vt:variant>
        <vt:i4>69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../Prilozi/IzvestajOSamovrednovanjuSkoleDecembar2011/SprovedeneObradjeneAnkete/Obrazac2-V sem-09-10.xls</vt:lpwstr>
      </vt:variant>
      <vt:variant>
        <vt:lpwstr/>
      </vt:variant>
      <vt:variant>
        <vt:i4>4849746</vt:i4>
      </vt:variant>
      <vt:variant>
        <vt:i4>66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../Prilozi/IzvestajOSamovrednovanjuSkoleDecembar2011/SprovedeneObradjeneAnkete/Obrazac2-IV sem-09-10.xls</vt:lpwstr>
      </vt:variant>
      <vt:variant>
        <vt:lpwstr/>
      </vt:variant>
      <vt:variant>
        <vt:i4>6422627</vt:i4>
      </vt:variant>
      <vt:variant>
        <vt:i4>63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../Prilozi/IzvestajOSamovrednovanjuSkoleDecembar2011/SprovedeneObradjeneAnkete/Obrazac2-III-1 sem-09-10.xls</vt:lpwstr>
      </vt:variant>
      <vt:variant>
        <vt:lpwstr/>
      </vt:variant>
      <vt:variant>
        <vt:i4>5177426</vt:i4>
      </vt:variant>
      <vt:variant>
        <vt:i4>60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../Prilozi/IzvestajOSamovrednovanjuSkoleDecembar2011/SprovedeneObradjeneAnkete/Obrazac2-III sem-09-10.xls</vt:lpwstr>
      </vt:variant>
      <vt:variant>
        <vt:lpwstr/>
      </vt:variant>
      <vt:variant>
        <vt:i4>5570642</vt:i4>
      </vt:variant>
      <vt:variant>
        <vt:i4>57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 sem-09-10.xls</vt:lpwstr>
      </vt:variant>
      <vt:variant>
        <vt:lpwstr/>
      </vt:variant>
      <vt:variant>
        <vt:i4>720906</vt:i4>
      </vt:variant>
      <vt:variant>
        <vt:i4>54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../Prilozi/IzvestajOSamovrednovanjuSkoleDecembar2011/SprovedeneObradjeneAnkete/Obrazac2-I-1 sem-09-10.xls</vt:lpwstr>
      </vt:variant>
      <vt:variant>
        <vt:lpwstr/>
      </vt:variant>
      <vt:variant>
        <vt:i4>2490427</vt:i4>
      </vt:variant>
      <vt:variant>
        <vt:i4>51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 sem-09-10.xls</vt:lpwstr>
      </vt:variant>
      <vt:variant>
        <vt:lpwstr/>
      </vt:variant>
      <vt:variant>
        <vt:i4>5898247</vt:i4>
      </vt:variant>
      <vt:variant>
        <vt:i4>48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3604535</vt:i4>
      </vt:variant>
      <vt:variant>
        <vt:i4>45</vt:i4>
      </vt:variant>
      <vt:variant>
        <vt:i4>0</vt:i4>
      </vt:variant>
      <vt:variant>
        <vt:i4>5</vt:i4>
      </vt:variant>
      <vt:variant>
        <vt:lpwstr>../Prilozi/IzvestajOSamovrednovanjuSkoleDecembar2011/Prilozi/P12.3 Pravilnik o udzbenicima.doc</vt:lpwstr>
      </vt:variant>
      <vt:variant>
        <vt:lpwstr/>
      </vt:variant>
      <vt:variant>
        <vt:i4>5570637</vt:i4>
      </vt:variant>
      <vt:variant>
        <vt:i4>42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../Prilozi/IzvestajOSamovrednovanjuSkoleDecembar2011/SprovedeneObradjeneAnkete/Obrazac2-VI sem-09-10.xls</vt:lpwstr>
      </vt:variant>
      <vt:variant>
        <vt:lpwstr/>
      </vt:variant>
      <vt:variant>
        <vt:i4>2490404</vt:i4>
      </vt:variant>
      <vt:variant>
        <vt:i4>39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../Prilozi/IzvestajOSamovrednovanjuSkoleDecembar2011/SprovedeneObradjeneAnkete/Obrazac2-V sem-09-10.xls</vt:lpwstr>
      </vt:variant>
      <vt:variant>
        <vt:lpwstr/>
      </vt:variant>
      <vt:variant>
        <vt:i4>4849746</vt:i4>
      </vt:variant>
      <vt:variant>
        <vt:i4>36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../Prilozi/IzvestajOSamovrednovanjuSkoleDecembar2011/SprovedeneObradjeneAnkete/Obrazac2-IV sem-09-10.xls</vt:lpwstr>
      </vt:variant>
      <vt:variant>
        <vt:lpwstr/>
      </vt:variant>
      <vt:variant>
        <vt:i4>6422627</vt:i4>
      </vt:variant>
      <vt:variant>
        <vt:i4>33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../Prilozi/IzvestajOSamovrednovanjuSkoleDecembar2011/SprovedeneObradjeneAnkete/Obrazac2-III-1 sem-09-10.xls</vt:lpwstr>
      </vt:variant>
      <vt:variant>
        <vt:lpwstr/>
      </vt:variant>
      <vt:variant>
        <vt:i4>5177426</vt:i4>
      </vt:variant>
      <vt:variant>
        <vt:i4>30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../Prilozi/IzvestajOSamovrednovanjuSkoleDecembar2011/SprovedeneObradjeneAnkete/Obrazac2-III sem-09-10.xls</vt:lpwstr>
      </vt:variant>
      <vt:variant>
        <vt:lpwstr/>
      </vt:variant>
      <vt:variant>
        <vt:i4>5570642</vt:i4>
      </vt:variant>
      <vt:variant>
        <vt:i4>27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 sem-09-10.xls</vt:lpwstr>
      </vt:variant>
      <vt:variant>
        <vt:lpwstr/>
      </vt:variant>
      <vt:variant>
        <vt:i4>720906</vt:i4>
      </vt:variant>
      <vt:variant>
        <vt:i4>24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../Prilozi/IzvestajOSamovrednovanjuSkoleDecembar2011/SprovedeneObradjeneAnkete/Obrazac2-I-1 sem-09-10.xls</vt:lpwstr>
      </vt:variant>
      <vt:variant>
        <vt:lpwstr/>
      </vt:variant>
      <vt:variant>
        <vt:i4>2490427</vt:i4>
      </vt:variant>
      <vt:variant>
        <vt:i4>21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 sem-09-10.xls</vt:lpwstr>
      </vt:variant>
      <vt:variant>
        <vt:lpwstr/>
      </vt:variant>
      <vt:variant>
        <vt:i4>5898247</vt:i4>
      </vt:variant>
      <vt:variant>
        <vt:i4>18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4194315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../Prilozi/IzvestajOSamovrednovanjuSkoleDecembar2011/Prilozi/PokrivenostPredmetaiLiteraturom.doc</vt:lpwstr>
      </vt:variant>
      <vt:variant>
        <vt:lpwstr/>
      </vt:variant>
      <vt:variant>
        <vt:i4>7143464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9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3604535</vt:i4>
      </vt:variant>
      <vt:variant>
        <vt:i4>6</vt:i4>
      </vt:variant>
      <vt:variant>
        <vt:i4>0</vt:i4>
      </vt:variant>
      <vt:variant>
        <vt:i4>5</vt:i4>
      </vt:variant>
      <vt:variant>
        <vt:lpwstr>../Prilozi/IzvestajOSamovrednovanjuSkoleDecembar2011/Prilozi/P12.3 Pravilnik o udzbenicima.doc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86</cp:revision>
  <dcterms:created xsi:type="dcterms:W3CDTF">2019-05-03T08:20:00Z</dcterms:created>
  <dcterms:modified xsi:type="dcterms:W3CDTF">2022-12-26T09:52:00Z</dcterms:modified>
</cp:coreProperties>
</file>